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6E23BA" w14:textId="77777777" w:rsidR="00273A24" w:rsidRPr="00DB5711" w:rsidRDefault="00273A24" w:rsidP="00273A24">
      <w:pPr>
        <w:widowControl w:val="0"/>
        <w:autoSpaceDE w:val="0"/>
        <w:autoSpaceDN w:val="0"/>
        <w:ind w:left="102"/>
        <w:jc w:val="center"/>
        <w:outlineLvl w:val="0"/>
        <w:rPr>
          <w:rFonts w:ascii="Titillium Web" w:eastAsia="Calibri" w:hAnsi="Titillium Web" w:cs="Calibri"/>
          <w:b/>
          <w:bCs/>
          <w:sz w:val="22"/>
          <w:szCs w:val="22"/>
          <w:lang w:bidi="it-IT"/>
        </w:rPr>
      </w:pPr>
      <w:r w:rsidRPr="00DB5711">
        <w:rPr>
          <w:rFonts w:ascii="Titillium Web" w:eastAsia="Calibri" w:hAnsi="Titillium Web" w:cs="Calibri"/>
          <w:b/>
          <w:bCs/>
          <w:sz w:val="22"/>
          <w:szCs w:val="22"/>
          <w:lang w:bidi="it-IT"/>
        </w:rPr>
        <w:t>DOMANDA DI PARTECIPAZIONE ALLA SELEZIONE</w:t>
      </w:r>
    </w:p>
    <w:p w14:paraId="64A64C3E" w14:textId="284B4C96" w:rsidR="00273A24" w:rsidRDefault="00273A24" w:rsidP="00B1558A">
      <w:pPr>
        <w:widowControl w:val="0"/>
        <w:suppressAutoHyphens/>
        <w:ind w:left="742" w:right="742"/>
        <w:jc w:val="center"/>
        <w:rPr>
          <w:rFonts w:ascii="Titillium Web" w:eastAsia="Calibri" w:hAnsi="Titillium Web" w:cs="Calibri"/>
          <w:sz w:val="22"/>
          <w:szCs w:val="22"/>
          <w:lang w:eastAsia="en-US"/>
        </w:rPr>
      </w:pPr>
      <w:r w:rsidRPr="00DB5711">
        <w:rPr>
          <w:rFonts w:ascii="Titillium Web" w:eastAsia="Calibri" w:hAnsi="Titillium Web" w:cs="Calibri"/>
          <w:b/>
          <w:bCs/>
          <w:sz w:val="22"/>
          <w:szCs w:val="22"/>
          <w:lang w:bidi="it-IT"/>
        </w:rPr>
        <w:t xml:space="preserve">PER </w:t>
      </w:r>
      <w:r w:rsidR="00DB5711" w:rsidRPr="00DB5711">
        <w:rPr>
          <w:rFonts w:ascii="Titillium Web" w:eastAsia="Calibri" w:hAnsi="Titillium Web" w:cs="Calibri"/>
          <w:b/>
          <w:bCs/>
          <w:spacing w:val="-6"/>
          <w:sz w:val="22"/>
          <w:szCs w:val="22"/>
          <w:lang w:eastAsia="en-US"/>
        </w:rPr>
        <w:t>L’AFFIDAMENTO</w:t>
      </w:r>
      <w:r w:rsidR="00DB5711" w:rsidRPr="00DB5711">
        <w:rPr>
          <w:rFonts w:ascii="Titillium Web" w:eastAsia="Calibri" w:hAnsi="Titillium Web" w:cs="Calibri"/>
          <w:b/>
          <w:bCs/>
          <w:spacing w:val="-16"/>
          <w:sz w:val="22"/>
          <w:szCs w:val="22"/>
          <w:lang w:eastAsia="en-US"/>
        </w:rPr>
        <w:t xml:space="preserve"> </w:t>
      </w:r>
      <w:r w:rsidR="00DB5711" w:rsidRPr="00DB5711">
        <w:rPr>
          <w:rFonts w:ascii="Titillium Web" w:eastAsia="Calibri" w:hAnsi="Titillium Web" w:cs="Calibri"/>
          <w:b/>
          <w:bCs/>
          <w:spacing w:val="-6"/>
          <w:sz w:val="22"/>
          <w:szCs w:val="22"/>
          <w:lang w:eastAsia="en-US"/>
        </w:rPr>
        <w:t>DI</w:t>
      </w:r>
      <w:r w:rsidR="00DB5711" w:rsidRPr="00DB5711">
        <w:rPr>
          <w:rFonts w:ascii="Titillium Web" w:eastAsia="Calibri" w:hAnsi="Titillium Web" w:cs="Calibri"/>
          <w:b/>
          <w:bCs/>
          <w:spacing w:val="-15"/>
          <w:sz w:val="22"/>
          <w:szCs w:val="22"/>
          <w:lang w:eastAsia="en-US"/>
        </w:rPr>
        <w:t xml:space="preserve"> </w:t>
      </w:r>
      <w:r w:rsidR="00DB5711" w:rsidRPr="00DB5711">
        <w:rPr>
          <w:rFonts w:ascii="Titillium Web" w:eastAsia="Calibri" w:hAnsi="Titillium Web" w:cs="Calibri"/>
          <w:b/>
          <w:bCs/>
          <w:spacing w:val="-6"/>
          <w:sz w:val="22"/>
          <w:szCs w:val="22"/>
          <w:lang w:eastAsia="en-US"/>
        </w:rPr>
        <w:t>UN</w:t>
      </w:r>
      <w:r w:rsidR="00DB5711" w:rsidRPr="00DB5711">
        <w:rPr>
          <w:rFonts w:ascii="Titillium Web" w:eastAsia="Calibri" w:hAnsi="Titillium Web" w:cs="Calibri"/>
          <w:b/>
          <w:bCs/>
          <w:spacing w:val="-16"/>
          <w:sz w:val="22"/>
          <w:szCs w:val="22"/>
          <w:lang w:eastAsia="en-US"/>
        </w:rPr>
        <w:t xml:space="preserve"> </w:t>
      </w:r>
      <w:r w:rsidR="00DB5711" w:rsidRPr="00DB5711">
        <w:rPr>
          <w:rFonts w:ascii="Titillium Web" w:eastAsia="Calibri" w:hAnsi="Titillium Web" w:cs="Calibri"/>
          <w:b/>
          <w:bCs/>
          <w:spacing w:val="-6"/>
          <w:sz w:val="22"/>
          <w:szCs w:val="22"/>
          <w:lang w:eastAsia="en-US"/>
        </w:rPr>
        <w:t>INCARICO</w:t>
      </w:r>
      <w:r w:rsidR="00DB5711" w:rsidRPr="00DB5711">
        <w:rPr>
          <w:rFonts w:ascii="Titillium Web" w:eastAsia="Calibri" w:hAnsi="Titillium Web" w:cs="Calibri"/>
          <w:b/>
          <w:bCs/>
          <w:spacing w:val="-14"/>
          <w:sz w:val="22"/>
          <w:szCs w:val="22"/>
          <w:lang w:eastAsia="en-US"/>
        </w:rPr>
        <w:t xml:space="preserve"> </w:t>
      </w:r>
      <w:r w:rsidR="00DB5711" w:rsidRPr="00DB5711">
        <w:rPr>
          <w:rFonts w:ascii="Titillium Web" w:eastAsia="Calibri" w:hAnsi="Titillium Web" w:cs="Calibri"/>
          <w:b/>
          <w:bCs/>
          <w:spacing w:val="-6"/>
          <w:sz w:val="22"/>
          <w:szCs w:val="22"/>
          <w:lang w:eastAsia="en-US"/>
        </w:rPr>
        <w:t>PER</w:t>
      </w:r>
      <w:r w:rsidR="00DB5711" w:rsidRPr="00DB5711">
        <w:rPr>
          <w:rFonts w:ascii="Titillium Web" w:eastAsia="Calibri" w:hAnsi="Titillium Web" w:cs="Calibri"/>
          <w:b/>
          <w:bCs/>
          <w:spacing w:val="-13"/>
          <w:sz w:val="22"/>
          <w:szCs w:val="22"/>
          <w:lang w:eastAsia="en-US"/>
        </w:rPr>
        <w:t xml:space="preserve"> </w:t>
      </w:r>
      <w:r w:rsidR="00DB5711" w:rsidRPr="00DB5711">
        <w:rPr>
          <w:rFonts w:ascii="Titillium Web" w:eastAsia="Calibri" w:hAnsi="Titillium Web" w:cs="Calibri"/>
          <w:b/>
          <w:bCs/>
          <w:spacing w:val="-6"/>
          <w:sz w:val="22"/>
          <w:szCs w:val="22"/>
          <w:lang w:eastAsia="en-US"/>
        </w:rPr>
        <w:t>ATTIVITÀ</w:t>
      </w:r>
      <w:r w:rsidR="00DB5711" w:rsidRPr="00DB5711">
        <w:rPr>
          <w:rFonts w:ascii="Titillium Web" w:eastAsia="Calibri" w:hAnsi="Titillium Web" w:cs="Calibri"/>
          <w:b/>
          <w:bCs/>
          <w:spacing w:val="-20"/>
          <w:sz w:val="22"/>
          <w:szCs w:val="22"/>
          <w:lang w:eastAsia="en-US"/>
        </w:rPr>
        <w:t xml:space="preserve"> </w:t>
      </w:r>
      <w:r w:rsidR="00DB5711" w:rsidRPr="00DB5711">
        <w:rPr>
          <w:rFonts w:ascii="Titillium Web" w:eastAsia="Calibri" w:hAnsi="Titillium Web" w:cs="Calibri"/>
          <w:b/>
          <w:bCs/>
          <w:spacing w:val="-6"/>
          <w:sz w:val="22"/>
          <w:szCs w:val="22"/>
          <w:lang w:eastAsia="en-US"/>
        </w:rPr>
        <w:t>DI</w:t>
      </w:r>
      <w:r w:rsidR="00DB5711" w:rsidRPr="00DB5711">
        <w:rPr>
          <w:rFonts w:ascii="Titillium Web" w:eastAsia="Calibri" w:hAnsi="Titillium Web" w:cs="Calibri"/>
          <w:b/>
          <w:bCs/>
          <w:spacing w:val="-13"/>
          <w:sz w:val="22"/>
          <w:szCs w:val="22"/>
          <w:lang w:eastAsia="en-US"/>
        </w:rPr>
        <w:t xml:space="preserve"> </w:t>
      </w:r>
      <w:r w:rsidR="00DB5711" w:rsidRPr="00DB5711">
        <w:rPr>
          <w:rFonts w:ascii="Titillium Web" w:eastAsia="Calibri" w:hAnsi="Titillium Web" w:cs="Calibri"/>
          <w:b/>
          <w:bCs/>
          <w:spacing w:val="-6"/>
          <w:sz w:val="22"/>
          <w:szCs w:val="22"/>
          <w:lang w:eastAsia="en-US"/>
        </w:rPr>
        <w:t>CONSULENZA</w:t>
      </w:r>
      <w:r w:rsidR="00DB5711" w:rsidRPr="00DB5711">
        <w:rPr>
          <w:rFonts w:ascii="Titillium Web" w:eastAsia="Calibri" w:hAnsi="Titillium Web" w:cs="Calibri"/>
          <w:b/>
          <w:bCs/>
          <w:spacing w:val="-29"/>
          <w:sz w:val="22"/>
          <w:szCs w:val="22"/>
          <w:lang w:eastAsia="en-US"/>
        </w:rPr>
        <w:t xml:space="preserve"> </w:t>
      </w:r>
      <w:r w:rsidR="00DB5711" w:rsidRPr="00DB5711">
        <w:rPr>
          <w:rFonts w:ascii="Titillium Web" w:eastAsia="Calibri" w:hAnsi="Titillium Web" w:cs="Calibri"/>
          <w:b/>
          <w:bCs/>
          <w:spacing w:val="-6"/>
          <w:sz w:val="22"/>
          <w:szCs w:val="22"/>
          <w:lang w:eastAsia="en-US"/>
        </w:rPr>
        <w:t xml:space="preserve">LEGALE </w:t>
      </w:r>
      <w:r w:rsidR="00DB5711" w:rsidRPr="00DB5711">
        <w:rPr>
          <w:rFonts w:ascii="Titillium Web" w:eastAsia="Calibri" w:hAnsi="Titillium Web" w:cs="Calibri"/>
          <w:b/>
          <w:bCs/>
          <w:sz w:val="22"/>
          <w:szCs w:val="22"/>
          <w:lang w:eastAsia="en-US"/>
        </w:rPr>
        <w:t>(DELIBERA CONSIGLIO DIRETTIVO Nr. 120 DEL 15.04.2025)</w:t>
      </w:r>
    </w:p>
    <w:p w14:paraId="1FED34BB" w14:textId="77777777" w:rsidR="00B1558A" w:rsidRPr="00B1558A" w:rsidRDefault="00B1558A" w:rsidP="00B1558A">
      <w:pPr>
        <w:widowControl w:val="0"/>
        <w:suppressAutoHyphens/>
        <w:ind w:left="742" w:right="742"/>
        <w:jc w:val="center"/>
        <w:rPr>
          <w:rFonts w:ascii="Titillium Web" w:eastAsia="Calibri" w:hAnsi="Titillium Web" w:cs="Calibri"/>
          <w:sz w:val="22"/>
          <w:szCs w:val="22"/>
          <w:lang w:eastAsia="en-US"/>
        </w:rPr>
      </w:pPr>
    </w:p>
    <w:p w14:paraId="38604ECD" w14:textId="58074A97" w:rsidR="00273A24" w:rsidRPr="00DB5711" w:rsidRDefault="00273A24" w:rsidP="00DB5711">
      <w:pPr>
        <w:widowControl w:val="0"/>
        <w:autoSpaceDE w:val="0"/>
        <w:autoSpaceDN w:val="0"/>
        <w:ind w:left="5664"/>
        <w:jc w:val="both"/>
        <w:outlineLvl w:val="0"/>
        <w:rPr>
          <w:rFonts w:ascii="Titillium Web" w:eastAsia="Calibri" w:hAnsi="Titillium Web" w:cs="Calibri"/>
          <w:bCs/>
          <w:sz w:val="22"/>
          <w:szCs w:val="22"/>
          <w:lang w:bidi="it-IT"/>
        </w:rPr>
      </w:pPr>
      <w:r w:rsidRPr="00DB5711">
        <w:rPr>
          <w:rFonts w:ascii="Titillium Web" w:eastAsia="Calibri" w:hAnsi="Titillium Web" w:cs="Calibri"/>
          <w:bCs/>
          <w:sz w:val="22"/>
          <w:szCs w:val="22"/>
          <w:lang w:bidi="it-IT"/>
        </w:rPr>
        <w:t>All'Ordine dei Medici Chirurghi e degli Odontoiatri della provincia di Venezia</w:t>
      </w:r>
    </w:p>
    <w:p w14:paraId="61BBDB0C" w14:textId="7C03C893" w:rsidR="00273A24" w:rsidRPr="00DB5711" w:rsidRDefault="00273A24" w:rsidP="00DB5711">
      <w:pPr>
        <w:widowControl w:val="0"/>
        <w:autoSpaceDE w:val="0"/>
        <w:autoSpaceDN w:val="0"/>
        <w:ind w:left="5664"/>
        <w:jc w:val="both"/>
        <w:outlineLvl w:val="0"/>
        <w:rPr>
          <w:rFonts w:ascii="Titillium Web" w:eastAsia="Calibri" w:hAnsi="Titillium Web" w:cs="Calibri"/>
          <w:bCs/>
          <w:sz w:val="22"/>
          <w:szCs w:val="22"/>
          <w:lang w:bidi="it-IT"/>
        </w:rPr>
      </w:pPr>
      <w:r w:rsidRPr="00DB5711">
        <w:rPr>
          <w:rFonts w:ascii="Titillium Web" w:eastAsia="Calibri" w:hAnsi="Titillium Web" w:cs="Calibri"/>
          <w:bCs/>
          <w:sz w:val="22"/>
          <w:szCs w:val="22"/>
          <w:lang w:bidi="it-IT"/>
        </w:rPr>
        <w:t>PEC</w:t>
      </w:r>
      <w:r w:rsidR="00DB5711" w:rsidRPr="00DB5711">
        <w:rPr>
          <w:rFonts w:ascii="Titillium Web" w:eastAsia="Calibri" w:hAnsi="Titillium Web" w:cs="Calibri"/>
          <w:bCs/>
          <w:sz w:val="22"/>
          <w:szCs w:val="22"/>
          <w:lang w:bidi="it-IT"/>
        </w:rPr>
        <w:t xml:space="preserve">: </w:t>
      </w:r>
      <w:hyperlink r:id="rId5" w:history="1">
        <w:r w:rsidR="00DB5711" w:rsidRPr="00DB5711">
          <w:rPr>
            <w:rStyle w:val="Collegamentoipertestuale"/>
            <w:rFonts w:ascii="Titillium Web" w:eastAsia="Calibri" w:hAnsi="Titillium Web" w:cs="Calibri"/>
            <w:bCs/>
            <w:sz w:val="22"/>
            <w:szCs w:val="22"/>
            <w:lang w:bidi="it-IT"/>
          </w:rPr>
          <w:t>segreteria.ve@pec.omceo.it</w:t>
        </w:r>
      </w:hyperlink>
      <w:r w:rsidRPr="00DB5711">
        <w:rPr>
          <w:rFonts w:ascii="Titillium Web" w:eastAsia="Calibri" w:hAnsi="Titillium Web" w:cs="Calibri"/>
          <w:bCs/>
          <w:sz w:val="22"/>
          <w:szCs w:val="22"/>
          <w:lang w:bidi="it-IT"/>
        </w:rPr>
        <w:t xml:space="preserve"> </w:t>
      </w:r>
    </w:p>
    <w:p w14:paraId="7ECF4D9F" w14:textId="77777777" w:rsidR="00273A24" w:rsidRPr="00DB5711" w:rsidRDefault="00273A24" w:rsidP="00273A24">
      <w:pPr>
        <w:widowControl w:val="0"/>
        <w:autoSpaceDE w:val="0"/>
        <w:autoSpaceDN w:val="0"/>
        <w:jc w:val="both"/>
        <w:outlineLvl w:val="0"/>
        <w:rPr>
          <w:rFonts w:ascii="Titillium Web" w:eastAsia="Calibri" w:hAnsi="Titillium Web" w:cs="Calibri"/>
          <w:bCs/>
          <w:sz w:val="22"/>
          <w:szCs w:val="22"/>
          <w:lang w:bidi="it-IT"/>
        </w:rPr>
      </w:pPr>
    </w:p>
    <w:p w14:paraId="66E2249A" w14:textId="711909E1" w:rsidR="00DB5711" w:rsidRPr="00DB5711" w:rsidRDefault="00273A24" w:rsidP="00DB5711">
      <w:pPr>
        <w:widowControl w:val="0"/>
        <w:autoSpaceDE w:val="0"/>
        <w:autoSpaceDN w:val="0"/>
        <w:spacing w:line="360" w:lineRule="auto"/>
        <w:ind w:left="102"/>
        <w:jc w:val="both"/>
        <w:outlineLvl w:val="0"/>
        <w:rPr>
          <w:rFonts w:ascii="Titillium Web" w:eastAsia="Calibri" w:hAnsi="Titillium Web" w:cs="Calibri"/>
          <w:bCs/>
          <w:sz w:val="22"/>
          <w:szCs w:val="22"/>
          <w:lang w:bidi="it-IT"/>
        </w:rPr>
      </w:pPr>
      <w:r w:rsidRPr="00DB5711">
        <w:rPr>
          <w:rFonts w:ascii="Titillium Web" w:eastAsia="Calibri" w:hAnsi="Titillium Web" w:cs="Calibri"/>
          <w:bCs/>
          <w:sz w:val="22"/>
          <w:szCs w:val="22"/>
          <w:lang w:bidi="it-IT"/>
        </w:rPr>
        <w:t>Il/La sottoscritto/a ……………………………………</w:t>
      </w:r>
      <w:r w:rsidR="00DB5711" w:rsidRPr="00DB5711">
        <w:rPr>
          <w:rFonts w:ascii="Titillium Web" w:eastAsia="Calibri" w:hAnsi="Titillium Web" w:cs="Calibri"/>
          <w:bCs/>
          <w:sz w:val="22"/>
          <w:szCs w:val="22"/>
          <w:lang w:bidi="it-IT"/>
        </w:rPr>
        <w:t>…………………………………………………………………</w:t>
      </w:r>
      <w:proofErr w:type="gramStart"/>
      <w:r w:rsidR="00DB5711" w:rsidRPr="00DB5711">
        <w:rPr>
          <w:rFonts w:ascii="Titillium Web" w:eastAsia="Calibri" w:hAnsi="Titillium Web" w:cs="Calibri"/>
          <w:bCs/>
          <w:sz w:val="22"/>
          <w:szCs w:val="22"/>
          <w:lang w:bidi="it-IT"/>
        </w:rPr>
        <w:t>…….</w:t>
      </w:r>
      <w:proofErr w:type="gramEnd"/>
      <w:r w:rsidR="00DB5711" w:rsidRPr="00DB5711">
        <w:rPr>
          <w:rFonts w:ascii="Titillium Web" w:eastAsia="Calibri" w:hAnsi="Titillium Web" w:cs="Calibri"/>
          <w:bCs/>
          <w:sz w:val="22"/>
          <w:szCs w:val="22"/>
          <w:lang w:bidi="it-IT"/>
        </w:rPr>
        <w:t>.</w:t>
      </w:r>
      <w:r w:rsidRPr="00DB5711">
        <w:rPr>
          <w:rFonts w:ascii="Titillium Web" w:eastAsia="Calibri" w:hAnsi="Titillium Web" w:cs="Calibri"/>
          <w:bCs/>
          <w:sz w:val="22"/>
          <w:szCs w:val="22"/>
          <w:lang w:bidi="it-IT"/>
        </w:rPr>
        <w:t xml:space="preserve"> </w:t>
      </w:r>
    </w:p>
    <w:p w14:paraId="67D8478A" w14:textId="12796079" w:rsidR="00DB5711" w:rsidRPr="00DB5711" w:rsidRDefault="00273A24" w:rsidP="00DB5711">
      <w:pPr>
        <w:widowControl w:val="0"/>
        <w:autoSpaceDE w:val="0"/>
        <w:autoSpaceDN w:val="0"/>
        <w:spacing w:line="360" w:lineRule="auto"/>
        <w:ind w:left="102"/>
        <w:jc w:val="both"/>
        <w:outlineLvl w:val="0"/>
        <w:rPr>
          <w:rFonts w:ascii="Titillium Web" w:eastAsia="Calibri" w:hAnsi="Titillium Web" w:cs="Calibri"/>
          <w:bCs/>
          <w:sz w:val="22"/>
          <w:szCs w:val="22"/>
          <w:lang w:bidi="it-IT"/>
        </w:rPr>
      </w:pPr>
      <w:r w:rsidRPr="00DB5711">
        <w:rPr>
          <w:rFonts w:ascii="Titillium Web" w:eastAsia="Calibri" w:hAnsi="Titillium Web" w:cs="Calibri"/>
          <w:bCs/>
          <w:sz w:val="22"/>
          <w:szCs w:val="22"/>
          <w:lang w:bidi="it-IT"/>
        </w:rPr>
        <w:t xml:space="preserve">nato/a </w:t>
      </w:r>
      <w:proofErr w:type="spellStart"/>
      <w:r w:rsidRPr="00DB5711">
        <w:rPr>
          <w:rFonts w:ascii="Titillium Web" w:eastAsia="Calibri" w:hAnsi="Titillium Web" w:cs="Calibri"/>
          <w:bCs/>
          <w:sz w:val="22"/>
          <w:szCs w:val="22"/>
          <w:lang w:bidi="it-IT"/>
        </w:rPr>
        <w:t>a</w:t>
      </w:r>
      <w:proofErr w:type="spellEnd"/>
      <w:r w:rsidRPr="00DB5711">
        <w:rPr>
          <w:rFonts w:ascii="Titillium Web" w:eastAsia="Calibri" w:hAnsi="Titillium Web" w:cs="Calibri"/>
          <w:bCs/>
          <w:sz w:val="22"/>
          <w:szCs w:val="22"/>
          <w:lang w:bidi="it-IT"/>
        </w:rPr>
        <w:t xml:space="preserve"> ……………………………………………………………</w:t>
      </w:r>
      <w:r w:rsidR="00DB5711" w:rsidRPr="00DB5711">
        <w:rPr>
          <w:rFonts w:ascii="Titillium Web" w:eastAsia="Calibri" w:hAnsi="Titillium Web" w:cs="Calibri"/>
          <w:bCs/>
          <w:sz w:val="22"/>
          <w:szCs w:val="22"/>
          <w:lang w:bidi="it-IT"/>
        </w:rPr>
        <w:t>……………….</w:t>
      </w:r>
      <w:r w:rsidRPr="00DB5711">
        <w:rPr>
          <w:rFonts w:ascii="Titillium Web" w:eastAsia="Calibri" w:hAnsi="Titillium Web" w:cs="Calibri"/>
          <w:bCs/>
          <w:sz w:val="22"/>
          <w:szCs w:val="22"/>
          <w:lang w:bidi="it-IT"/>
        </w:rPr>
        <w:t xml:space="preserve"> (……</w:t>
      </w:r>
      <w:proofErr w:type="gramStart"/>
      <w:r w:rsidRPr="00DB5711">
        <w:rPr>
          <w:rFonts w:ascii="Titillium Web" w:eastAsia="Calibri" w:hAnsi="Titillium Web" w:cs="Calibri"/>
          <w:bCs/>
          <w:sz w:val="22"/>
          <w:szCs w:val="22"/>
          <w:lang w:bidi="it-IT"/>
        </w:rPr>
        <w:t>…….</w:t>
      </w:r>
      <w:proofErr w:type="gramEnd"/>
      <w:r w:rsidRPr="00DB5711">
        <w:rPr>
          <w:rFonts w:ascii="Titillium Web" w:eastAsia="Calibri" w:hAnsi="Titillium Web" w:cs="Calibri"/>
          <w:bCs/>
          <w:sz w:val="22"/>
          <w:szCs w:val="22"/>
          <w:lang w:bidi="it-IT"/>
        </w:rPr>
        <w:t xml:space="preserve">) il ……………………………. </w:t>
      </w:r>
    </w:p>
    <w:p w14:paraId="205CB858" w14:textId="48A879C7" w:rsidR="00DB5711" w:rsidRPr="00DB5711" w:rsidRDefault="00273A24" w:rsidP="00DB5711">
      <w:pPr>
        <w:widowControl w:val="0"/>
        <w:autoSpaceDE w:val="0"/>
        <w:autoSpaceDN w:val="0"/>
        <w:spacing w:line="360" w:lineRule="auto"/>
        <w:ind w:left="102"/>
        <w:jc w:val="both"/>
        <w:outlineLvl w:val="0"/>
        <w:rPr>
          <w:rFonts w:ascii="Titillium Web" w:eastAsia="Calibri" w:hAnsi="Titillium Web" w:cs="Calibri"/>
          <w:bCs/>
          <w:sz w:val="22"/>
          <w:szCs w:val="22"/>
          <w:lang w:bidi="it-IT"/>
        </w:rPr>
      </w:pPr>
      <w:r w:rsidRPr="00DB5711">
        <w:rPr>
          <w:rFonts w:ascii="Titillium Web" w:eastAsia="Calibri" w:hAnsi="Titillium Web" w:cs="Calibri"/>
          <w:bCs/>
          <w:sz w:val="22"/>
          <w:szCs w:val="22"/>
          <w:lang w:bidi="it-IT"/>
        </w:rPr>
        <w:t>codice fiscale ………………………………………………………</w:t>
      </w:r>
      <w:r w:rsidR="00DB5711" w:rsidRPr="00DB5711">
        <w:rPr>
          <w:rFonts w:ascii="Titillium Web" w:eastAsia="Calibri" w:hAnsi="Titillium Web" w:cs="Calibri"/>
          <w:bCs/>
          <w:sz w:val="22"/>
          <w:szCs w:val="22"/>
          <w:lang w:bidi="it-IT"/>
        </w:rPr>
        <w:t>………………………………………………………</w:t>
      </w:r>
      <w:proofErr w:type="gramStart"/>
      <w:r w:rsidR="00DB5711" w:rsidRPr="00DB5711">
        <w:rPr>
          <w:rFonts w:ascii="Titillium Web" w:eastAsia="Calibri" w:hAnsi="Titillium Web" w:cs="Calibri"/>
          <w:bCs/>
          <w:sz w:val="22"/>
          <w:szCs w:val="22"/>
          <w:lang w:bidi="it-IT"/>
        </w:rPr>
        <w:t>…….</w:t>
      </w:r>
      <w:proofErr w:type="gramEnd"/>
      <w:r w:rsidR="00DB5711" w:rsidRPr="00DB5711">
        <w:rPr>
          <w:rFonts w:ascii="Titillium Web" w:eastAsia="Calibri" w:hAnsi="Titillium Web" w:cs="Calibri"/>
          <w:bCs/>
          <w:sz w:val="22"/>
          <w:szCs w:val="22"/>
          <w:lang w:bidi="it-IT"/>
        </w:rPr>
        <w:t>.</w:t>
      </w:r>
      <w:r w:rsidRPr="00DB5711">
        <w:rPr>
          <w:rFonts w:ascii="Titillium Web" w:eastAsia="Calibri" w:hAnsi="Titillium Web" w:cs="Calibri"/>
          <w:bCs/>
          <w:sz w:val="22"/>
          <w:szCs w:val="22"/>
          <w:lang w:bidi="it-IT"/>
        </w:rPr>
        <w:t xml:space="preserve"> </w:t>
      </w:r>
    </w:p>
    <w:p w14:paraId="730C315B" w14:textId="04871C68" w:rsidR="00DB5711" w:rsidRPr="00DB5711" w:rsidRDefault="00273A24" w:rsidP="00DB5711">
      <w:pPr>
        <w:widowControl w:val="0"/>
        <w:autoSpaceDE w:val="0"/>
        <w:autoSpaceDN w:val="0"/>
        <w:spacing w:line="360" w:lineRule="auto"/>
        <w:ind w:left="102"/>
        <w:jc w:val="both"/>
        <w:outlineLvl w:val="0"/>
        <w:rPr>
          <w:rFonts w:ascii="Titillium Web" w:eastAsia="Calibri" w:hAnsi="Titillium Web" w:cs="Calibri"/>
          <w:bCs/>
          <w:sz w:val="22"/>
          <w:szCs w:val="22"/>
          <w:lang w:bidi="it-IT"/>
        </w:rPr>
      </w:pPr>
      <w:r w:rsidRPr="00DB5711">
        <w:rPr>
          <w:rFonts w:ascii="Titillium Web" w:eastAsia="Calibri" w:hAnsi="Titillium Web" w:cs="Calibri"/>
          <w:bCs/>
          <w:sz w:val="22"/>
          <w:szCs w:val="22"/>
          <w:lang w:bidi="it-IT"/>
        </w:rPr>
        <w:t>telefono ………………………..........</w:t>
      </w:r>
      <w:r w:rsidR="00DB5711" w:rsidRPr="00DB5711">
        <w:rPr>
          <w:rFonts w:ascii="Titillium Web" w:eastAsia="Calibri" w:hAnsi="Titillium Web" w:cs="Calibri"/>
          <w:bCs/>
          <w:sz w:val="22"/>
          <w:szCs w:val="22"/>
          <w:lang w:bidi="it-IT"/>
        </w:rPr>
        <w:t>......................................................................................................................</w:t>
      </w:r>
    </w:p>
    <w:p w14:paraId="48B8EE7D" w14:textId="417B09DA" w:rsidR="00DB5711" w:rsidRPr="00DB5711" w:rsidRDefault="00273A24" w:rsidP="00DB5711">
      <w:pPr>
        <w:widowControl w:val="0"/>
        <w:autoSpaceDE w:val="0"/>
        <w:autoSpaceDN w:val="0"/>
        <w:spacing w:line="360" w:lineRule="auto"/>
        <w:ind w:left="102"/>
        <w:jc w:val="both"/>
        <w:outlineLvl w:val="0"/>
        <w:rPr>
          <w:rFonts w:ascii="Titillium Web" w:eastAsia="Calibri" w:hAnsi="Titillium Web" w:cs="Calibri"/>
          <w:bCs/>
          <w:sz w:val="22"/>
          <w:szCs w:val="22"/>
          <w:lang w:bidi="it-IT"/>
        </w:rPr>
      </w:pPr>
      <w:proofErr w:type="gramStart"/>
      <w:r w:rsidRPr="00DB5711">
        <w:rPr>
          <w:rFonts w:ascii="Titillium Web" w:eastAsia="Calibri" w:hAnsi="Titillium Web" w:cs="Calibri"/>
          <w:bCs/>
          <w:sz w:val="22"/>
          <w:szCs w:val="22"/>
          <w:lang w:bidi="it-IT"/>
        </w:rPr>
        <w:t>email</w:t>
      </w:r>
      <w:proofErr w:type="gramEnd"/>
      <w:r w:rsidRPr="00DB5711">
        <w:rPr>
          <w:rFonts w:ascii="Titillium Web" w:eastAsia="Calibri" w:hAnsi="Titillium Web" w:cs="Calibri"/>
          <w:bCs/>
          <w:sz w:val="22"/>
          <w:szCs w:val="22"/>
          <w:lang w:bidi="it-IT"/>
        </w:rPr>
        <w:t xml:space="preserve"> ………………………………………</w:t>
      </w:r>
      <w:r w:rsidR="00DB5711" w:rsidRPr="00DB5711">
        <w:rPr>
          <w:rFonts w:ascii="Titillium Web" w:eastAsia="Calibri" w:hAnsi="Titillium Web" w:cs="Calibri"/>
          <w:bCs/>
          <w:sz w:val="22"/>
          <w:szCs w:val="22"/>
          <w:lang w:bidi="it-IT"/>
        </w:rPr>
        <w:t>…………………………………………………………………………………………</w:t>
      </w:r>
    </w:p>
    <w:p w14:paraId="571DD8DD" w14:textId="59C32D56" w:rsidR="00DB5711" w:rsidRPr="00DB5711" w:rsidRDefault="008736B4" w:rsidP="00DB5711">
      <w:pPr>
        <w:widowControl w:val="0"/>
        <w:autoSpaceDE w:val="0"/>
        <w:autoSpaceDN w:val="0"/>
        <w:spacing w:line="360" w:lineRule="auto"/>
        <w:ind w:left="102"/>
        <w:jc w:val="both"/>
        <w:outlineLvl w:val="0"/>
        <w:rPr>
          <w:rFonts w:ascii="Titillium Web" w:eastAsia="Calibri" w:hAnsi="Titillium Web" w:cs="Calibri"/>
          <w:bCs/>
          <w:sz w:val="22"/>
          <w:szCs w:val="22"/>
          <w:lang w:bidi="it-IT"/>
        </w:rPr>
      </w:pPr>
      <w:r w:rsidRPr="00DB5711">
        <w:rPr>
          <w:rFonts w:ascii="Titillium Web" w:eastAsia="Calibri" w:hAnsi="Titillium Web" w:cs="Calibri"/>
          <w:bCs/>
          <w:sz w:val="22"/>
          <w:szCs w:val="22"/>
          <w:lang w:bidi="it-IT"/>
        </w:rPr>
        <w:t>PEC …………………………………………</w:t>
      </w:r>
      <w:r w:rsidR="00DB5711" w:rsidRPr="00DB5711">
        <w:rPr>
          <w:rFonts w:ascii="Titillium Web" w:eastAsia="Calibri" w:hAnsi="Titillium Web" w:cs="Calibri"/>
          <w:bCs/>
          <w:sz w:val="22"/>
          <w:szCs w:val="22"/>
          <w:lang w:bidi="it-IT"/>
        </w:rPr>
        <w:t>…………………………………………………………………………</w:t>
      </w:r>
      <w:r w:rsidRPr="00DB5711">
        <w:rPr>
          <w:rFonts w:ascii="Titillium Web" w:eastAsia="Calibri" w:hAnsi="Titillium Web" w:cs="Calibri"/>
          <w:bCs/>
          <w:sz w:val="22"/>
          <w:szCs w:val="22"/>
          <w:lang w:bidi="it-IT"/>
        </w:rPr>
        <w:t>………</w:t>
      </w:r>
      <w:proofErr w:type="gramStart"/>
      <w:r w:rsidRPr="00DB5711">
        <w:rPr>
          <w:rFonts w:ascii="Titillium Web" w:eastAsia="Calibri" w:hAnsi="Titillium Web" w:cs="Calibri"/>
          <w:bCs/>
          <w:sz w:val="22"/>
          <w:szCs w:val="22"/>
          <w:lang w:bidi="it-IT"/>
        </w:rPr>
        <w:t>…….</w:t>
      </w:r>
      <w:proofErr w:type="gramEnd"/>
      <w:r w:rsidRPr="00DB5711">
        <w:rPr>
          <w:rFonts w:ascii="Titillium Web" w:eastAsia="Calibri" w:hAnsi="Titillium Web" w:cs="Calibri"/>
          <w:bCs/>
          <w:sz w:val="22"/>
          <w:szCs w:val="22"/>
          <w:lang w:bidi="it-IT"/>
        </w:rPr>
        <w:t>.</w:t>
      </w:r>
    </w:p>
    <w:p w14:paraId="7E83D145" w14:textId="77777777" w:rsidR="00273A24" w:rsidRPr="00DB5711" w:rsidRDefault="00273A24" w:rsidP="00273A24">
      <w:pPr>
        <w:widowControl w:val="0"/>
        <w:autoSpaceDE w:val="0"/>
        <w:autoSpaceDN w:val="0"/>
        <w:ind w:left="102"/>
        <w:jc w:val="center"/>
        <w:outlineLvl w:val="0"/>
        <w:rPr>
          <w:rFonts w:ascii="Titillium Web" w:eastAsia="Calibri" w:hAnsi="Titillium Web" w:cs="Calibri"/>
          <w:b/>
          <w:sz w:val="22"/>
          <w:szCs w:val="22"/>
          <w:lang w:bidi="it-IT"/>
        </w:rPr>
      </w:pPr>
      <w:r w:rsidRPr="00DB5711">
        <w:rPr>
          <w:rFonts w:ascii="Titillium Web" w:eastAsia="Calibri" w:hAnsi="Titillium Web" w:cs="Calibri"/>
          <w:b/>
          <w:sz w:val="22"/>
          <w:szCs w:val="22"/>
          <w:lang w:bidi="it-IT"/>
        </w:rPr>
        <w:t>C H I E D E</w:t>
      </w:r>
    </w:p>
    <w:p w14:paraId="22003FC6" w14:textId="38460632" w:rsidR="00273A24" w:rsidRPr="00DB5711" w:rsidRDefault="00273A24" w:rsidP="00DB5711">
      <w:pPr>
        <w:widowControl w:val="0"/>
        <w:autoSpaceDE w:val="0"/>
        <w:autoSpaceDN w:val="0"/>
        <w:ind w:left="102"/>
        <w:jc w:val="center"/>
        <w:outlineLvl w:val="0"/>
        <w:rPr>
          <w:rFonts w:ascii="Titillium Web" w:eastAsia="Calibri" w:hAnsi="Titillium Web" w:cs="Calibri"/>
          <w:bCs/>
          <w:sz w:val="22"/>
          <w:szCs w:val="22"/>
          <w:lang w:bidi="it-IT"/>
        </w:rPr>
      </w:pPr>
      <w:r w:rsidRPr="00DB5711">
        <w:rPr>
          <w:rFonts w:ascii="Titillium Web" w:eastAsia="Calibri" w:hAnsi="Titillium Web" w:cs="Calibri"/>
          <w:bCs/>
          <w:sz w:val="22"/>
          <w:szCs w:val="22"/>
          <w:lang w:bidi="it-IT"/>
        </w:rPr>
        <w:t>di partecipare alla selezione per</w:t>
      </w:r>
      <w:r w:rsidR="008736B4" w:rsidRPr="00DB5711">
        <w:rPr>
          <w:rFonts w:ascii="Titillium Web" w:eastAsia="Calibri" w:hAnsi="Titillium Web" w:cs="Calibri"/>
          <w:bCs/>
          <w:sz w:val="22"/>
          <w:szCs w:val="22"/>
          <w:lang w:bidi="it-IT"/>
        </w:rPr>
        <w:t xml:space="preserve"> l’affidamento di un incarico per attività di consulenza legale</w:t>
      </w:r>
      <w:r w:rsidRPr="00DB5711">
        <w:rPr>
          <w:rFonts w:ascii="Titillium Web" w:eastAsia="Calibri" w:hAnsi="Titillium Web" w:cs="Calibri"/>
          <w:bCs/>
          <w:sz w:val="22"/>
          <w:szCs w:val="22"/>
          <w:lang w:bidi="it-IT"/>
        </w:rPr>
        <w:t>, come meglio descritto nel bando di selezione</w:t>
      </w:r>
      <w:r w:rsidR="00DB5711" w:rsidRPr="00DB5711">
        <w:rPr>
          <w:rFonts w:ascii="Titillium Web" w:eastAsia="Calibri" w:hAnsi="Titillium Web" w:cs="Calibri"/>
          <w:bCs/>
          <w:sz w:val="22"/>
          <w:szCs w:val="22"/>
          <w:lang w:bidi="it-IT"/>
        </w:rPr>
        <w:t xml:space="preserve"> approvato con delibera del Consiglio Direttivo 120 del 15 aprile 2025 </w:t>
      </w:r>
      <w:r w:rsidRPr="00DB5711">
        <w:rPr>
          <w:rFonts w:ascii="Titillium Web" w:eastAsia="Calibri" w:hAnsi="Titillium Web" w:cs="Calibri"/>
          <w:bCs/>
          <w:sz w:val="22"/>
          <w:szCs w:val="22"/>
          <w:lang w:bidi="it-IT"/>
        </w:rPr>
        <w:t>e, in proposito, consapevole delle responsabilità e delle pene stabilite dalla legge per false attestazioni e mendaci dichiarazioni (DPR 445/2000)</w:t>
      </w:r>
    </w:p>
    <w:p w14:paraId="0BF1F7D7" w14:textId="77777777" w:rsidR="00DB5711" w:rsidRPr="00DB5711" w:rsidRDefault="00DB5711" w:rsidP="00DB5711">
      <w:pPr>
        <w:widowControl w:val="0"/>
        <w:autoSpaceDE w:val="0"/>
        <w:autoSpaceDN w:val="0"/>
        <w:jc w:val="center"/>
        <w:outlineLvl w:val="0"/>
        <w:rPr>
          <w:rFonts w:ascii="Titillium Web" w:eastAsia="Calibri" w:hAnsi="Titillium Web" w:cs="Calibri"/>
          <w:bCs/>
          <w:sz w:val="22"/>
          <w:szCs w:val="22"/>
          <w:lang w:bidi="it-IT"/>
        </w:rPr>
      </w:pPr>
    </w:p>
    <w:p w14:paraId="2A6E267B" w14:textId="4E597AA7" w:rsidR="00273A24" w:rsidRPr="00DB5711" w:rsidRDefault="00273A24" w:rsidP="00DB5711">
      <w:pPr>
        <w:widowControl w:val="0"/>
        <w:autoSpaceDE w:val="0"/>
        <w:autoSpaceDN w:val="0"/>
        <w:jc w:val="center"/>
        <w:outlineLvl w:val="0"/>
        <w:rPr>
          <w:rFonts w:ascii="Titillium Web" w:eastAsia="Calibri" w:hAnsi="Titillium Web" w:cs="Calibri"/>
          <w:b/>
          <w:sz w:val="22"/>
          <w:szCs w:val="22"/>
          <w:lang w:bidi="it-IT"/>
        </w:rPr>
      </w:pPr>
      <w:r w:rsidRPr="00DB5711">
        <w:rPr>
          <w:rFonts w:ascii="Titillium Web" w:eastAsia="Calibri" w:hAnsi="Titillium Web" w:cs="Calibri"/>
          <w:b/>
          <w:sz w:val="22"/>
          <w:szCs w:val="22"/>
          <w:lang w:bidi="it-IT"/>
        </w:rPr>
        <w:t>D I C H I A R A</w:t>
      </w:r>
    </w:p>
    <w:p w14:paraId="298AFEA6" w14:textId="725AB66D" w:rsidR="008736B4" w:rsidRPr="00DB5711" w:rsidRDefault="00F03818" w:rsidP="00DB5711">
      <w:pPr>
        <w:pStyle w:val="Paragrafoelenco"/>
        <w:widowControl w:val="0"/>
        <w:numPr>
          <w:ilvl w:val="0"/>
          <w:numId w:val="4"/>
        </w:numPr>
        <w:tabs>
          <w:tab w:val="left" w:pos="524"/>
        </w:tabs>
        <w:suppressAutoHyphens/>
        <w:autoSpaceDE w:val="0"/>
        <w:autoSpaceDN w:val="0"/>
        <w:spacing w:line="293" w:lineRule="exact"/>
        <w:rPr>
          <w:rFonts w:ascii="Titillium Web" w:eastAsia="Calibri" w:hAnsi="Titillium Web" w:cs="Calibri"/>
          <w:sz w:val="22"/>
          <w:szCs w:val="22"/>
          <w:lang w:eastAsia="en-US"/>
        </w:rPr>
      </w:pPr>
      <w:r>
        <w:rPr>
          <w:rFonts w:ascii="Titillium Web" w:hAnsi="Titillium Web" w:cstheme="majorHAnsi"/>
          <w:sz w:val="22"/>
          <w:szCs w:val="22"/>
        </w:rPr>
        <w:t>Di aver maturato</w:t>
      </w:r>
      <w:r w:rsidR="008736B4" w:rsidRPr="00DB5711">
        <w:rPr>
          <w:rFonts w:ascii="Titillium Web" w:hAnsi="Titillium Web" w:cs="Calibri"/>
          <w:sz w:val="22"/>
          <w:szCs w:val="22"/>
        </w:rPr>
        <w:t xml:space="preserve"> </w:t>
      </w:r>
      <w:r w:rsidR="00DB5711" w:rsidRPr="00DB5711">
        <w:rPr>
          <w:rFonts w:ascii="Titillium Web" w:eastAsia="Calibri" w:hAnsi="Titillium Web" w:cs="Calibri"/>
          <w:sz w:val="22"/>
          <w:szCs w:val="22"/>
          <w:lang w:eastAsia="en-US"/>
        </w:rPr>
        <w:t>esperienza nel settore giuridico degli Ordini Professionali, in particolare dell’Ordine dei medici chirurghi e degli odontoiatri</w:t>
      </w:r>
      <w:r>
        <w:rPr>
          <w:rFonts w:ascii="Titillium Web" w:eastAsia="Calibri" w:hAnsi="Titillium Web" w:cs="Calibri"/>
          <w:sz w:val="22"/>
          <w:szCs w:val="22"/>
          <w:lang w:eastAsia="en-US"/>
        </w:rPr>
        <w:t>;</w:t>
      </w:r>
    </w:p>
    <w:p w14:paraId="3C27AF7B" w14:textId="01A5AE08" w:rsidR="00DB5711" w:rsidRPr="00DB5711" w:rsidRDefault="00F03818" w:rsidP="00DB5711">
      <w:pPr>
        <w:pStyle w:val="Nessunaspaziatura"/>
        <w:numPr>
          <w:ilvl w:val="0"/>
          <w:numId w:val="4"/>
        </w:numPr>
        <w:ind w:right="282"/>
        <w:jc w:val="both"/>
        <w:rPr>
          <w:rFonts w:ascii="Titillium Web" w:hAnsi="Titillium Web" w:cs="Calibri"/>
        </w:rPr>
      </w:pPr>
      <w:r>
        <w:rPr>
          <w:rFonts w:ascii="Titillium Web" w:hAnsi="Titillium Web" w:cs="Calibri"/>
          <w:lang w:eastAsia="it-IT"/>
        </w:rPr>
        <w:t>Di possedere c</w:t>
      </w:r>
      <w:r w:rsidR="008736B4" w:rsidRPr="00DB5711">
        <w:rPr>
          <w:rFonts w:ascii="Titillium Web" w:hAnsi="Titillium Web" w:cs="Calibri"/>
          <w:lang w:eastAsia="it-IT"/>
        </w:rPr>
        <w:t>omprovata formazione specialistica</w:t>
      </w:r>
      <w:r w:rsidR="00DB5711" w:rsidRPr="00DB5711">
        <w:rPr>
          <w:rFonts w:ascii="Titillium Web" w:hAnsi="Titillium Web" w:cs="Calibri"/>
          <w:spacing w:val="-2"/>
        </w:rPr>
        <w:t xml:space="preserve"> </w:t>
      </w:r>
      <w:r w:rsidR="00DB5711" w:rsidRPr="00DB5711">
        <w:rPr>
          <w:rFonts w:ascii="Titillium Web" w:hAnsi="Titillium Web" w:cs="Calibri"/>
        </w:rPr>
        <w:t>nell’ambito del diritto sanitario;</w:t>
      </w:r>
    </w:p>
    <w:p w14:paraId="5457FD72" w14:textId="382375D2" w:rsidR="008736B4" w:rsidRPr="00DB5711" w:rsidRDefault="00DB5711" w:rsidP="00DB5711">
      <w:pPr>
        <w:pStyle w:val="Paragrafoelenco"/>
        <w:numPr>
          <w:ilvl w:val="0"/>
          <w:numId w:val="4"/>
        </w:numPr>
        <w:rPr>
          <w:rFonts w:ascii="Titillium Web" w:eastAsia="Calibri" w:hAnsi="Titillium Web" w:cs="Calibri"/>
          <w:sz w:val="22"/>
          <w:szCs w:val="22"/>
        </w:rPr>
      </w:pPr>
      <w:r w:rsidRPr="00DB5711">
        <w:rPr>
          <w:rFonts w:ascii="Titillium Web" w:eastAsia="Calibri" w:hAnsi="Titillium Web" w:cs="Calibri"/>
          <w:sz w:val="22"/>
          <w:szCs w:val="22"/>
        </w:rPr>
        <w:t xml:space="preserve">Di possedere </w:t>
      </w:r>
      <w:r w:rsidR="00F03818">
        <w:rPr>
          <w:rFonts w:ascii="Titillium Web" w:eastAsia="Calibri" w:hAnsi="Titillium Web" w:cs="Calibri"/>
          <w:sz w:val="22"/>
          <w:szCs w:val="22"/>
        </w:rPr>
        <w:t xml:space="preserve">particolari </w:t>
      </w:r>
      <w:r w:rsidRPr="00DB5711">
        <w:rPr>
          <w:rFonts w:ascii="Titillium Web" w:eastAsia="Calibri" w:hAnsi="Titillium Web" w:cs="Calibri"/>
          <w:sz w:val="22"/>
          <w:szCs w:val="22"/>
        </w:rPr>
        <w:t>competenze nell’ambito del diritto amministrativo e degli enti pubblici non economici;</w:t>
      </w:r>
    </w:p>
    <w:p w14:paraId="0AD1B164" w14:textId="2A87B626" w:rsidR="008736B4" w:rsidRPr="00DB5711" w:rsidRDefault="008736B4" w:rsidP="00DB5711">
      <w:pPr>
        <w:pStyle w:val="Nessunaspaziatura"/>
        <w:numPr>
          <w:ilvl w:val="0"/>
          <w:numId w:val="4"/>
        </w:numPr>
        <w:ind w:right="282"/>
        <w:jc w:val="both"/>
        <w:rPr>
          <w:rFonts w:ascii="Titillium Web" w:hAnsi="Titillium Web" w:cs="Calibri"/>
          <w:lang w:eastAsia="it-IT"/>
        </w:rPr>
      </w:pPr>
      <w:r w:rsidRPr="00DB5711">
        <w:rPr>
          <w:rFonts w:ascii="Titillium Web" w:hAnsi="Titillium Web" w:cs="Calibri"/>
          <w:lang w:eastAsia="it-IT"/>
        </w:rPr>
        <w:t>Di garantire il requisito di onorabilità, professionalità e indipendenza, previsto dall'articolo 21 del Decreto Legislativo n. 123 del 2011 e dall'art. 10 del Decreto Legislativo n. 39 del 2010;</w:t>
      </w:r>
    </w:p>
    <w:p w14:paraId="60D9D1A5" w14:textId="77777777" w:rsidR="00273A24" w:rsidRPr="00DB5711" w:rsidRDefault="00273A24" w:rsidP="00DB5711">
      <w:pPr>
        <w:pStyle w:val="Nessunaspaziatura"/>
        <w:numPr>
          <w:ilvl w:val="0"/>
          <w:numId w:val="4"/>
        </w:numPr>
        <w:ind w:right="282"/>
        <w:jc w:val="both"/>
        <w:rPr>
          <w:rFonts w:ascii="Titillium Web" w:hAnsi="Titillium Web" w:cs="Calibri"/>
          <w:lang w:eastAsia="it-IT"/>
        </w:rPr>
      </w:pPr>
      <w:r w:rsidRPr="00DB5711">
        <w:rPr>
          <w:rFonts w:ascii="Titillium Web" w:hAnsi="Titillium Web" w:cs="Calibri"/>
          <w:lang w:eastAsia="it-IT"/>
        </w:rPr>
        <w:t>di avere carattere di imparzialità e autonomia;</w:t>
      </w:r>
    </w:p>
    <w:p w14:paraId="17821BF4" w14:textId="6C33B7D3" w:rsidR="00273A24" w:rsidRPr="00DB5711" w:rsidRDefault="00273A24" w:rsidP="00DB5711">
      <w:pPr>
        <w:pStyle w:val="Nessunaspaziatura"/>
        <w:numPr>
          <w:ilvl w:val="0"/>
          <w:numId w:val="4"/>
        </w:numPr>
        <w:ind w:right="282"/>
        <w:jc w:val="both"/>
        <w:rPr>
          <w:rFonts w:ascii="Titillium Web" w:hAnsi="Titillium Web" w:cs="Calibri"/>
          <w:lang w:eastAsia="it-IT"/>
        </w:rPr>
      </w:pPr>
      <w:r w:rsidRPr="00DB5711">
        <w:rPr>
          <w:rFonts w:ascii="Titillium Web" w:hAnsi="Titillium Web" w:cs="Calibri"/>
          <w:bCs/>
          <w:lang w:bidi="it-IT"/>
        </w:rPr>
        <w:t xml:space="preserve">di non trovarsi in alcuna condizione di </w:t>
      </w:r>
      <w:r w:rsidR="00F03818">
        <w:rPr>
          <w:rFonts w:ascii="Titillium Web" w:hAnsi="Titillium Web" w:cs="Calibri"/>
          <w:bCs/>
          <w:lang w:bidi="it-IT"/>
        </w:rPr>
        <w:t xml:space="preserve">conflitto di interessi, di </w:t>
      </w:r>
      <w:r w:rsidRPr="00DB5711">
        <w:rPr>
          <w:rFonts w:ascii="Titillium Web" w:hAnsi="Titillium Web" w:cs="Calibri"/>
          <w:bCs/>
          <w:lang w:bidi="it-IT"/>
        </w:rPr>
        <w:t>incompatibilità o inconferibilità ex d.lgs. 08/04/2013 n. 39;</w:t>
      </w:r>
    </w:p>
    <w:p w14:paraId="75771416" w14:textId="77777777" w:rsidR="00273A24" w:rsidRPr="00DB5711" w:rsidRDefault="00273A24" w:rsidP="00DB5711">
      <w:pPr>
        <w:pStyle w:val="Nessunaspaziatura"/>
        <w:numPr>
          <w:ilvl w:val="0"/>
          <w:numId w:val="4"/>
        </w:numPr>
        <w:ind w:right="282"/>
        <w:jc w:val="both"/>
        <w:rPr>
          <w:rFonts w:ascii="Titillium Web" w:hAnsi="Titillium Web" w:cs="Calibri"/>
          <w:lang w:eastAsia="it-IT"/>
        </w:rPr>
      </w:pPr>
      <w:r w:rsidRPr="00DB5711">
        <w:rPr>
          <w:rFonts w:ascii="Titillium Web" w:hAnsi="Titillium Web" w:cs="Calibri"/>
          <w:bCs/>
          <w:lang w:bidi="it-IT"/>
        </w:rPr>
        <w:t>di essere disponibile a sostenere un eventuale colloquio personale di orientamento;</w:t>
      </w:r>
    </w:p>
    <w:p w14:paraId="744A95E3" w14:textId="77777777" w:rsidR="00273A24" w:rsidRPr="00DB5711" w:rsidRDefault="00273A24" w:rsidP="00DB5711">
      <w:pPr>
        <w:pStyle w:val="Nessunaspaziatura"/>
        <w:numPr>
          <w:ilvl w:val="0"/>
          <w:numId w:val="4"/>
        </w:numPr>
        <w:ind w:right="282"/>
        <w:jc w:val="both"/>
        <w:rPr>
          <w:rFonts w:ascii="Titillium Web" w:hAnsi="Titillium Web" w:cs="Calibri"/>
          <w:lang w:eastAsia="it-IT"/>
        </w:rPr>
      </w:pPr>
      <w:r w:rsidRPr="00DB5711">
        <w:rPr>
          <w:rFonts w:ascii="Titillium Web" w:hAnsi="Titillium Web" w:cs="Calibri"/>
          <w:bCs/>
          <w:lang w:bidi="it-IT"/>
        </w:rPr>
        <w:t>di accettare le condizioni e le clausole contrattuali previste dal bando di selezione;</w:t>
      </w:r>
    </w:p>
    <w:p w14:paraId="7D0CFDC4" w14:textId="77777777" w:rsidR="00273A24" w:rsidRPr="00DB5711" w:rsidRDefault="00273A24" w:rsidP="00DB5711">
      <w:pPr>
        <w:widowControl w:val="0"/>
        <w:autoSpaceDE w:val="0"/>
        <w:autoSpaceDN w:val="0"/>
        <w:jc w:val="both"/>
        <w:outlineLvl w:val="0"/>
        <w:rPr>
          <w:rFonts w:ascii="Titillium Web" w:eastAsia="Calibri" w:hAnsi="Titillium Web" w:cs="Calibri"/>
          <w:bCs/>
          <w:sz w:val="22"/>
          <w:szCs w:val="22"/>
          <w:lang w:bidi="it-IT"/>
        </w:rPr>
      </w:pPr>
    </w:p>
    <w:p w14:paraId="05E35A57" w14:textId="4EA826CD" w:rsidR="00273A24" w:rsidRPr="00DB5711" w:rsidRDefault="00273A24" w:rsidP="00DB5711">
      <w:pPr>
        <w:widowControl w:val="0"/>
        <w:autoSpaceDE w:val="0"/>
        <w:autoSpaceDN w:val="0"/>
        <w:ind w:left="720"/>
        <w:jc w:val="both"/>
        <w:outlineLvl w:val="0"/>
        <w:rPr>
          <w:rFonts w:ascii="Titillium Web" w:eastAsia="Calibri" w:hAnsi="Titillium Web" w:cs="Calibri"/>
          <w:bCs/>
          <w:sz w:val="22"/>
          <w:szCs w:val="22"/>
          <w:lang w:bidi="it-IT"/>
        </w:rPr>
      </w:pPr>
      <w:proofErr w:type="gramStart"/>
      <w:r w:rsidRPr="00DB5711">
        <w:rPr>
          <w:rFonts w:ascii="Titillium Web" w:eastAsia="Calibri" w:hAnsi="Titillium Web" w:cs="Calibri"/>
          <w:bCs/>
          <w:sz w:val="22"/>
          <w:szCs w:val="22"/>
          <w:lang w:bidi="it-IT"/>
        </w:rPr>
        <w:t xml:space="preserve">Data  </w:t>
      </w:r>
      <w:r w:rsidR="00B1558A">
        <w:rPr>
          <w:rFonts w:ascii="Titillium Web" w:eastAsia="Calibri" w:hAnsi="Titillium Web" w:cs="Calibri"/>
          <w:bCs/>
          <w:sz w:val="22"/>
          <w:szCs w:val="22"/>
          <w:lang w:bidi="it-IT"/>
        </w:rPr>
        <w:t>…</w:t>
      </w:r>
      <w:proofErr w:type="gramEnd"/>
      <w:r w:rsidR="00B1558A">
        <w:rPr>
          <w:rFonts w:ascii="Titillium Web" w:eastAsia="Calibri" w:hAnsi="Titillium Web" w:cs="Calibri"/>
          <w:bCs/>
          <w:sz w:val="22"/>
          <w:szCs w:val="22"/>
          <w:lang w:bidi="it-IT"/>
        </w:rPr>
        <w:t>………………….</w:t>
      </w:r>
      <w:r w:rsidRPr="00DB5711">
        <w:rPr>
          <w:rFonts w:ascii="Titillium Web" w:eastAsia="Calibri" w:hAnsi="Titillium Web" w:cs="Calibri"/>
          <w:bCs/>
          <w:sz w:val="22"/>
          <w:szCs w:val="22"/>
          <w:lang w:bidi="it-IT"/>
        </w:rPr>
        <w:t xml:space="preserve">                                                                                           </w:t>
      </w:r>
      <w:r w:rsidR="00B1558A">
        <w:rPr>
          <w:rFonts w:ascii="Titillium Web" w:eastAsia="Calibri" w:hAnsi="Titillium Web" w:cs="Calibri"/>
          <w:bCs/>
          <w:sz w:val="22"/>
          <w:szCs w:val="22"/>
          <w:lang w:bidi="it-IT"/>
        </w:rPr>
        <w:t xml:space="preserve">   </w:t>
      </w:r>
      <w:r w:rsidRPr="00DB5711">
        <w:rPr>
          <w:rFonts w:ascii="Titillium Web" w:eastAsia="Calibri" w:hAnsi="Titillium Web" w:cs="Calibri"/>
          <w:bCs/>
          <w:sz w:val="22"/>
          <w:szCs w:val="22"/>
          <w:lang w:bidi="it-IT"/>
        </w:rPr>
        <w:tab/>
      </w:r>
      <w:r w:rsidRPr="00B1558A">
        <w:rPr>
          <w:rFonts w:ascii="Titillium Web" w:eastAsia="Calibri" w:hAnsi="Titillium Web" w:cs="Calibri"/>
          <w:b/>
          <w:sz w:val="22"/>
          <w:szCs w:val="22"/>
          <w:lang w:bidi="it-IT"/>
        </w:rPr>
        <w:t>Firm</w:t>
      </w:r>
      <w:r w:rsidR="00DB5711" w:rsidRPr="00B1558A">
        <w:rPr>
          <w:rFonts w:ascii="Titillium Web" w:eastAsia="Calibri" w:hAnsi="Titillium Web" w:cs="Calibri"/>
          <w:b/>
          <w:sz w:val="22"/>
          <w:szCs w:val="22"/>
          <w:lang w:bidi="it-IT"/>
        </w:rPr>
        <w:t>a</w:t>
      </w:r>
    </w:p>
    <w:p w14:paraId="017CB57E" w14:textId="77777777" w:rsidR="00B1558A" w:rsidRDefault="00B1558A" w:rsidP="00273A24">
      <w:pPr>
        <w:widowControl w:val="0"/>
        <w:autoSpaceDE w:val="0"/>
        <w:autoSpaceDN w:val="0"/>
        <w:ind w:left="102"/>
        <w:jc w:val="both"/>
        <w:outlineLvl w:val="0"/>
        <w:rPr>
          <w:rFonts w:ascii="Titillium Web" w:eastAsia="Calibri" w:hAnsi="Titillium Web" w:cs="Calibri"/>
          <w:bCs/>
          <w:sz w:val="22"/>
          <w:szCs w:val="22"/>
          <w:lang w:bidi="it-IT"/>
        </w:rPr>
      </w:pPr>
    </w:p>
    <w:p w14:paraId="7E0D73CC" w14:textId="7B431BA8" w:rsidR="00273A24" w:rsidRPr="00DB5711" w:rsidRDefault="00273A24" w:rsidP="00273A24">
      <w:pPr>
        <w:widowControl w:val="0"/>
        <w:autoSpaceDE w:val="0"/>
        <w:autoSpaceDN w:val="0"/>
        <w:ind w:left="102"/>
        <w:jc w:val="both"/>
        <w:outlineLvl w:val="0"/>
        <w:rPr>
          <w:rFonts w:ascii="Titillium Web" w:eastAsia="Calibri" w:hAnsi="Titillium Web" w:cs="Calibri"/>
          <w:bCs/>
          <w:sz w:val="22"/>
          <w:szCs w:val="22"/>
          <w:lang w:bidi="it-IT"/>
        </w:rPr>
      </w:pPr>
      <w:r w:rsidRPr="00DB5711">
        <w:rPr>
          <w:rFonts w:ascii="Titillium Web" w:eastAsia="Calibri" w:hAnsi="Titillium Web" w:cs="Calibri"/>
          <w:bCs/>
          <w:sz w:val="22"/>
          <w:szCs w:val="22"/>
          <w:lang w:bidi="it-IT"/>
        </w:rPr>
        <w:t>Allegati obbligatori:</w:t>
      </w:r>
    </w:p>
    <w:p w14:paraId="65206227" w14:textId="77777777" w:rsidR="00273A24" w:rsidRPr="00DB5711" w:rsidRDefault="00273A24" w:rsidP="00DB5711">
      <w:pPr>
        <w:widowControl w:val="0"/>
        <w:autoSpaceDE w:val="0"/>
        <w:autoSpaceDN w:val="0"/>
        <w:jc w:val="both"/>
        <w:outlineLvl w:val="0"/>
        <w:rPr>
          <w:rFonts w:ascii="Titillium Web" w:eastAsia="Calibri" w:hAnsi="Titillium Web" w:cs="Calibri"/>
          <w:bCs/>
          <w:sz w:val="22"/>
          <w:szCs w:val="22"/>
          <w:lang w:bidi="it-IT"/>
        </w:rPr>
      </w:pPr>
      <w:r w:rsidRPr="00DB5711">
        <w:rPr>
          <w:rFonts w:ascii="Titillium Web" w:eastAsia="Calibri" w:hAnsi="Titillium Web" w:cs="Calibri"/>
          <w:bCs/>
          <w:sz w:val="22"/>
          <w:szCs w:val="22"/>
          <w:lang w:bidi="it-IT"/>
        </w:rPr>
        <w:t>-</w:t>
      </w:r>
      <w:r w:rsidRPr="00DB5711">
        <w:rPr>
          <w:rFonts w:ascii="Titillium Web" w:eastAsia="Calibri" w:hAnsi="Titillium Web" w:cs="Calibri"/>
          <w:bCs/>
          <w:sz w:val="22"/>
          <w:szCs w:val="22"/>
          <w:lang w:bidi="it-IT"/>
        </w:rPr>
        <w:tab/>
        <w:t>curriculum professionale</w:t>
      </w:r>
    </w:p>
    <w:p w14:paraId="2662548D" w14:textId="48E3A8F7" w:rsidR="00273A24" w:rsidRPr="00DB5711" w:rsidRDefault="00273A24" w:rsidP="00DB5711">
      <w:pPr>
        <w:widowControl w:val="0"/>
        <w:autoSpaceDE w:val="0"/>
        <w:autoSpaceDN w:val="0"/>
        <w:jc w:val="both"/>
        <w:outlineLvl w:val="0"/>
        <w:rPr>
          <w:rFonts w:ascii="Titillium Web" w:eastAsia="Calibri" w:hAnsi="Titillium Web" w:cs="Calibri"/>
          <w:bCs/>
          <w:sz w:val="22"/>
          <w:szCs w:val="22"/>
          <w:lang w:bidi="it-IT"/>
        </w:rPr>
      </w:pPr>
      <w:r w:rsidRPr="00DB5711">
        <w:rPr>
          <w:rFonts w:ascii="Titillium Web" w:eastAsia="Calibri" w:hAnsi="Titillium Web" w:cs="Calibri"/>
          <w:bCs/>
          <w:sz w:val="22"/>
          <w:szCs w:val="22"/>
          <w:lang w:bidi="it-IT"/>
        </w:rPr>
        <w:t>-</w:t>
      </w:r>
      <w:r w:rsidRPr="00DB5711">
        <w:rPr>
          <w:rFonts w:ascii="Titillium Web" w:eastAsia="Calibri" w:hAnsi="Titillium Web" w:cs="Calibri"/>
          <w:bCs/>
          <w:sz w:val="22"/>
          <w:szCs w:val="22"/>
          <w:lang w:bidi="it-IT"/>
        </w:rPr>
        <w:tab/>
        <w:t>copia non autenticata di un documento di identità in corso di validità</w:t>
      </w:r>
    </w:p>
    <w:sectPr w:rsidR="00273A24" w:rsidRPr="00DB571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tillium Web">
    <w:altName w:val="Calibri"/>
    <w:charset w:val="00"/>
    <w:family w:val="auto"/>
    <w:pitch w:val="variable"/>
    <w:sig w:usb0="00000007" w:usb1="00000001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F91065"/>
    <w:multiLevelType w:val="hybridMultilevel"/>
    <w:tmpl w:val="4C4EBA88"/>
    <w:lvl w:ilvl="0" w:tplc="04100015">
      <w:start w:val="1"/>
      <w:numFmt w:val="upperLetter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5A953F24"/>
    <w:multiLevelType w:val="multilevel"/>
    <w:tmpl w:val="3080E500"/>
    <w:lvl w:ilvl="0">
      <w:numFmt w:val="bullet"/>
      <w:lvlText w:val="-"/>
      <w:lvlJc w:val="left"/>
      <w:pPr>
        <w:ind w:left="524" w:hanging="284"/>
      </w:pPr>
      <w:rPr>
        <w:rFonts w:ascii="Calibri" w:eastAsia="Calibri" w:hAnsi="Calibri" w:cs="Calibri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>
      <w:numFmt w:val="bullet"/>
      <w:lvlText w:val="•"/>
      <w:lvlJc w:val="left"/>
      <w:pPr>
        <w:ind w:left="1460" w:hanging="284"/>
      </w:pPr>
      <w:rPr>
        <w:lang w:val="it-IT" w:eastAsia="en-US" w:bidi="ar-SA"/>
      </w:rPr>
    </w:lvl>
    <w:lvl w:ilvl="2">
      <w:numFmt w:val="bullet"/>
      <w:lvlText w:val="•"/>
      <w:lvlJc w:val="left"/>
      <w:pPr>
        <w:ind w:left="2400" w:hanging="284"/>
      </w:pPr>
      <w:rPr>
        <w:lang w:val="it-IT" w:eastAsia="en-US" w:bidi="ar-SA"/>
      </w:rPr>
    </w:lvl>
    <w:lvl w:ilvl="3">
      <w:numFmt w:val="bullet"/>
      <w:lvlText w:val="•"/>
      <w:lvlJc w:val="left"/>
      <w:pPr>
        <w:ind w:left="3340" w:hanging="284"/>
      </w:pPr>
      <w:rPr>
        <w:lang w:val="it-IT" w:eastAsia="en-US" w:bidi="ar-SA"/>
      </w:rPr>
    </w:lvl>
    <w:lvl w:ilvl="4">
      <w:numFmt w:val="bullet"/>
      <w:lvlText w:val="•"/>
      <w:lvlJc w:val="left"/>
      <w:pPr>
        <w:ind w:left="4280" w:hanging="284"/>
      </w:pPr>
      <w:rPr>
        <w:lang w:val="it-IT" w:eastAsia="en-US" w:bidi="ar-SA"/>
      </w:rPr>
    </w:lvl>
    <w:lvl w:ilvl="5">
      <w:numFmt w:val="bullet"/>
      <w:lvlText w:val="•"/>
      <w:lvlJc w:val="left"/>
      <w:pPr>
        <w:ind w:left="5221" w:hanging="284"/>
      </w:pPr>
      <w:rPr>
        <w:lang w:val="it-IT" w:eastAsia="en-US" w:bidi="ar-SA"/>
      </w:rPr>
    </w:lvl>
    <w:lvl w:ilvl="6">
      <w:numFmt w:val="bullet"/>
      <w:lvlText w:val="•"/>
      <w:lvlJc w:val="left"/>
      <w:pPr>
        <w:ind w:left="6161" w:hanging="284"/>
      </w:pPr>
      <w:rPr>
        <w:lang w:val="it-IT" w:eastAsia="en-US" w:bidi="ar-SA"/>
      </w:rPr>
    </w:lvl>
    <w:lvl w:ilvl="7">
      <w:numFmt w:val="bullet"/>
      <w:lvlText w:val="•"/>
      <w:lvlJc w:val="left"/>
      <w:pPr>
        <w:ind w:left="7101" w:hanging="284"/>
      </w:pPr>
      <w:rPr>
        <w:lang w:val="it-IT" w:eastAsia="en-US" w:bidi="ar-SA"/>
      </w:rPr>
    </w:lvl>
    <w:lvl w:ilvl="8">
      <w:numFmt w:val="bullet"/>
      <w:lvlText w:val="•"/>
      <w:lvlJc w:val="left"/>
      <w:pPr>
        <w:ind w:left="8041" w:hanging="284"/>
      </w:pPr>
      <w:rPr>
        <w:lang w:val="it-IT" w:eastAsia="en-US" w:bidi="ar-SA"/>
      </w:rPr>
    </w:lvl>
  </w:abstractNum>
  <w:abstractNum w:abstractNumId="2" w15:restartNumberingAfterBreak="0">
    <w:nsid w:val="6B240B75"/>
    <w:multiLevelType w:val="hybridMultilevel"/>
    <w:tmpl w:val="9C84E9EA"/>
    <w:lvl w:ilvl="0" w:tplc="A0C05CDA">
      <w:numFmt w:val="bullet"/>
      <w:lvlText w:val="-"/>
      <w:lvlJc w:val="left"/>
      <w:pPr>
        <w:ind w:left="360" w:hanging="360"/>
      </w:pPr>
      <w:rPr>
        <w:rFonts w:ascii="Garamond" w:eastAsia="Calibri" w:hAnsi="Garamond" w:cs="Times New Roman" w:hint="default"/>
      </w:rPr>
    </w:lvl>
    <w:lvl w:ilvl="1" w:tplc="7E609B54">
      <w:start w:val="1"/>
      <w:numFmt w:val="lowerLetter"/>
      <w:lvlText w:val="%2)"/>
      <w:lvlJc w:val="left"/>
      <w:pPr>
        <w:ind w:left="1080" w:hanging="360"/>
      </w:pPr>
      <w:rPr>
        <w:rFonts w:ascii="Garamond" w:eastAsia="Calibri" w:hAnsi="Garamond" w:cs="Times New Roman"/>
      </w:rPr>
    </w:lvl>
    <w:lvl w:ilvl="2" w:tplc="0410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883983546">
    <w:abstractNumId w:val="2"/>
    <w:lvlOverride w:ilvl="0"/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2" w16cid:durableId="1465659367">
    <w:abstractNumId w:val="1"/>
  </w:num>
  <w:num w:numId="3" w16cid:durableId="1748721442">
    <w:abstractNumId w:val="2"/>
  </w:num>
  <w:num w:numId="4" w16cid:durableId="133302989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3A24"/>
    <w:rsid w:val="00095374"/>
    <w:rsid w:val="00273A24"/>
    <w:rsid w:val="005B77F0"/>
    <w:rsid w:val="006A441C"/>
    <w:rsid w:val="007301C8"/>
    <w:rsid w:val="00796DBF"/>
    <w:rsid w:val="007A7359"/>
    <w:rsid w:val="008736B4"/>
    <w:rsid w:val="00893EC8"/>
    <w:rsid w:val="00922BE2"/>
    <w:rsid w:val="00A4460C"/>
    <w:rsid w:val="00B1558A"/>
    <w:rsid w:val="00B40874"/>
    <w:rsid w:val="00D2671A"/>
    <w:rsid w:val="00DB5711"/>
    <w:rsid w:val="00E12724"/>
    <w:rsid w:val="00ED298C"/>
    <w:rsid w:val="00F03818"/>
    <w:rsid w:val="00F56992"/>
    <w:rsid w:val="00F812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B6C60E"/>
  <w15:chartTrackingRefBased/>
  <w15:docId w15:val="{1716DB56-69EC-40C9-89AC-482836E91E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273A2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uiPriority w:val="99"/>
    <w:unhideWhenUsed/>
    <w:rsid w:val="00273A24"/>
    <w:rPr>
      <w:color w:val="0000FF"/>
      <w:u w:val="single"/>
    </w:rPr>
  </w:style>
  <w:style w:type="paragraph" w:styleId="Nessunaspaziatura">
    <w:name w:val="No Spacing"/>
    <w:uiPriority w:val="1"/>
    <w:qFormat/>
    <w:rsid w:val="00273A24"/>
    <w:pPr>
      <w:spacing w:after="0" w:line="240" w:lineRule="auto"/>
    </w:pPr>
    <w:rPr>
      <w:rFonts w:ascii="Calibri" w:eastAsia="Calibri" w:hAnsi="Calibri" w:cs="Times New Roman"/>
    </w:rPr>
  </w:style>
  <w:style w:type="character" w:styleId="Menzionenonrisolta">
    <w:name w:val="Unresolved Mention"/>
    <w:basedOn w:val="Carpredefinitoparagrafo"/>
    <w:uiPriority w:val="99"/>
    <w:semiHidden/>
    <w:unhideWhenUsed/>
    <w:rsid w:val="007301C8"/>
    <w:rPr>
      <w:color w:val="605E5C"/>
      <w:shd w:val="clear" w:color="auto" w:fill="E1DFDD"/>
    </w:rPr>
  </w:style>
  <w:style w:type="paragraph" w:styleId="Paragrafoelenco">
    <w:name w:val="List Paragraph"/>
    <w:basedOn w:val="Normale"/>
    <w:uiPriority w:val="34"/>
    <w:qFormat/>
    <w:rsid w:val="00DB571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4185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segreteria.ve@pec.omceo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342</Words>
  <Characters>1951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Irene Callegaro</dc:creator>
  <cp:keywords/>
  <dc:description/>
  <cp:lastModifiedBy>Servizi</cp:lastModifiedBy>
  <cp:revision>5</cp:revision>
  <dcterms:created xsi:type="dcterms:W3CDTF">2025-04-17T12:47:00Z</dcterms:created>
  <dcterms:modified xsi:type="dcterms:W3CDTF">2025-04-23T06:23:00Z</dcterms:modified>
</cp:coreProperties>
</file>